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4B" w:rsidRDefault="006A2E4B">
      <w:pPr>
        <w:pStyle w:val="Tekstpodstawowy"/>
        <w:ind w:left="0"/>
        <w:rPr>
          <w:rFonts w:ascii="Times New Roman"/>
          <w:sz w:val="20"/>
        </w:rPr>
      </w:pPr>
    </w:p>
    <w:p w:rsidR="006A2E4B" w:rsidRDefault="006A2E4B">
      <w:pPr>
        <w:pStyle w:val="Tekstpodstawowy"/>
        <w:spacing w:before="165"/>
        <w:ind w:left="0"/>
        <w:rPr>
          <w:rFonts w:ascii="Times New Roman"/>
          <w:sz w:val="20"/>
        </w:rPr>
      </w:pPr>
    </w:p>
    <w:p w:rsidR="006A2E4B" w:rsidRDefault="006A2E4B">
      <w:pPr>
        <w:pStyle w:val="Tekstpodstawowy"/>
        <w:rPr>
          <w:rFonts w:ascii="Times New Roman"/>
          <w:sz w:val="20"/>
        </w:rPr>
        <w:sectPr w:rsidR="006A2E4B">
          <w:type w:val="continuous"/>
          <w:pgSz w:w="11910" w:h="16850"/>
          <w:pgMar w:top="0" w:right="425" w:bottom="0" w:left="0" w:header="708" w:footer="708" w:gutter="0"/>
          <w:cols w:space="708"/>
        </w:sectPr>
      </w:pPr>
    </w:p>
    <w:p w:rsidR="00FC33F0" w:rsidRDefault="00FC33F0">
      <w:pPr>
        <w:pStyle w:val="Tekstpodstawowy"/>
        <w:spacing w:before="99" w:line="365" w:lineRule="exact"/>
        <w:ind w:left="642"/>
        <w:rPr>
          <w:rFonts w:ascii="FuturaPl Light" w:hAnsi="FuturaPl Light"/>
          <w:color w:val="002867"/>
          <w:spacing w:val="-2"/>
        </w:rPr>
      </w:pPr>
    </w:p>
    <w:p w:rsidR="00FC33F0" w:rsidRDefault="00FC33F0">
      <w:pPr>
        <w:pStyle w:val="Tekstpodstawowy"/>
        <w:spacing w:before="99" w:line="365" w:lineRule="exact"/>
        <w:ind w:left="642"/>
        <w:rPr>
          <w:rFonts w:ascii="FuturaPl Light" w:hAnsi="FuturaPl Light"/>
          <w:color w:val="002867"/>
          <w:spacing w:val="-2"/>
        </w:rPr>
      </w:pPr>
    </w:p>
    <w:p w:rsidR="006A2E4B" w:rsidRPr="00BA2A7C" w:rsidRDefault="00BA2A7C">
      <w:pPr>
        <w:pStyle w:val="Tekstpodstawowy"/>
        <w:spacing w:before="99" w:line="365" w:lineRule="exact"/>
        <w:ind w:left="642"/>
        <w:rPr>
          <w:rFonts w:ascii="FuturaPl Light" w:hAnsi="FuturaPl Light"/>
        </w:rPr>
      </w:pPr>
      <w:r w:rsidRPr="00BA2A7C">
        <w:rPr>
          <w:rFonts w:ascii="FuturaPl Light" w:hAnsi="FuturaPl Light"/>
          <w:color w:val="002867"/>
          <w:spacing w:val="-2"/>
        </w:rPr>
        <w:t>15.05.2025</w:t>
      </w:r>
    </w:p>
    <w:p w:rsidR="006A2E4B" w:rsidRPr="00BA2A7C" w:rsidRDefault="00BA2A7C">
      <w:pPr>
        <w:pStyle w:val="Tekstpodstawowy"/>
        <w:spacing w:line="345" w:lineRule="exact"/>
        <w:ind w:left="642"/>
        <w:rPr>
          <w:rFonts w:ascii="FuturaPl Light" w:hAnsi="FuturaPl Light"/>
        </w:rPr>
      </w:pPr>
      <w:r w:rsidRPr="00BA2A7C">
        <w:rPr>
          <w:rFonts w:ascii="FuturaPl Light" w:hAnsi="FuturaPl Light"/>
          <w:color w:val="002867"/>
        </w:rPr>
        <w:t>Al.</w:t>
      </w:r>
      <w:r w:rsidRPr="00BA2A7C">
        <w:rPr>
          <w:rFonts w:ascii="FuturaPl Light" w:hAnsi="FuturaPl Light"/>
          <w:color w:val="002867"/>
          <w:spacing w:val="38"/>
        </w:rPr>
        <w:t xml:space="preserve"> </w:t>
      </w:r>
      <w:r w:rsidRPr="00BA2A7C">
        <w:rPr>
          <w:rFonts w:ascii="FuturaPl Light" w:hAnsi="FuturaPl Light"/>
          <w:color w:val="002867"/>
        </w:rPr>
        <w:t>Jerozolimskie</w:t>
      </w:r>
      <w:r w:rsidRPr="00BA2A7C">
        <w:rPr>
          <w:rFonts w:ascii="FuturaPl Light" w:hAnsi="FuturaPl Light"/>
          <w:color w:val="002867"/>
          <w:spacing w:val="38"/>
        </w:rPr>
        <w:t xml:space="preserve"> </w:t>
      </w:r>
      <w:r w:rsidRPr="00BA2A7C">
        <w:rPr>
          <w:rFonts w:ascii="FuturaPl Light" w:hAnsi="FuturaPl Light"/>
          <w:color w:val="002867"/>
          <w:spacing w:val="-4"/>
        </w:rPr>
        <w:t>195A</w:t>
      </w:r>
    </w:p>
    <w:p w:rsidR="006A2E4B" w:rsidRPr="00BA2A7C" w:rsidRDefault="00BA2A7C">
      <w:pPr>
        <w:pStyle w:val="Tekstpodstawowy"/>
        <w:spacing w:line="365" w:lineRule="exact"/>
        <w:ind w:left="642"/>
        <w:rPr>
          <w:rFonts w:ascii="FuturaPl Light" w:hAnsi="FuturaPl Light"/>
        </w:rPr>
      </w:pPr>
      <w:r w:rsidRPr="00BA2A7C">
        <w:rPr>
          <w:rFonts w:ascii="FuturaPl Light" w:hAnsi="FuturaPl Light"/>
          <w:color w:val="002867"/>
          <w:w w:val="105"/>
        </w:rPr>
        <w:t>IV</w:t>
      </w:r>
      <w:r w:rsidRPr="00BA2A7C">
        <w:rPr>
          <w:rFonts w:ascii="FuturaPl Light" w:hAnsi="FuturaPl Light"/>
          <w:color w:val="002867"/>
          <w:spacing w:val="-6"/>
          <w:w w:val="105"/>
        </w:rPr>
        <w:t xml:space="preserve"> </w:t>
      </w:r>
      <w:r w:rsidRPr="00BA2A7C">
        <w:rPr>
          <w:rFonts w:ascii="FuturaPl Light" w:hAnsi="FuturaPl Light"/>
          <w:color w:val="002867"/>
          <w:w w:val="105"/>
        </w:rPr>
        <w:t>piętro,</w:t>
      </w:r>
      <w:r w:rsidRPr="00BA2A7C">
        <w:rPr>
          <w:rFonts w:ascii="FuturaPl Light" w:hAnsi="FuturaPl Light"/>
          <w:color w:val="002867"/>
          <w:spacing w:val="-6"/>
          <w:w w:val="105"/>
        </w:rPr>
        <w:t xml:space="preserve"> </w:t>
      </w:r>
      <w:r w:rsidRPr="00BA2A7C">
        <w:rPr>
          <w:rFonts w:ascii="FuturaPl Light" w:hAnsi="FuturaPl Light"/>
          <w:color w:val="002867"/>
          <w:w w:val="105"/>
        </w:rPr>
        <w:t>II</w:t>
      </w:r>
      <w:r w:rsidRPr="00BA2A7C">
        <w:rPr>
          <w:rFonts w:ascii="FuturaPl Light" w:hAnsi="FuturaPl Light"/>
          <w:color w:val="002867"/>
          <w:spacing w:val="-6"/>
          <w:w w:val="105"/>
        </w:rPr>
        <w:t xml:space="preserve"> </w:t>
      </w:r>
      <w:r w:rsidRPr="00BA2A7C">
        <w:rPr>
          <w:rFonts w:ascii="FuturaPl Light" w:hAnsi="FuturaPl Light"/>
          <w:color w:val="002867"/>
          <w:w w:val="105"/>
        </w:rPr>
        <w:t>Kampus</w:t>
      </w:r>
      <w:r w:rsidRPr="00BA2A7C">
        <w:rPr>
          <w:rFonts w:ascii="FuturaPl Light" w:hAnsi="FuturaPl Light"/>
          <w:color w:val="002867"/>
          <w:spacing w:val="-6"/>
          <w:w w:val="105"/>
        </w:rPr>
        <w:t xml:space="preserve"> </w:t>
      </w:r>
      <w:r w:rsidRPr="00BA2A7C">
        <w:rPr>
          <w:rFonts w:ascii="FuturaPl Light" w:hAnsi="FuturaPl Light"/>
          <w:color w:val="002867"/>
          <w:spacing w:val="-4"/>
          <w:w w:val="105"/>
        </w:rPr>
        <w:t>WSIiZ</w:t>
      </w:r>
    </w:p>
    <w:p w:rsidR="006A2E4B" w:rsidRPr="00BA2A7C" w:rsidRDefault="006A2E4B">
      <w:pPr>
        <w:pStyle w:val="Tekstpodstawowy"/>
        <w:ind w:left="0"/>
        <w:rPr>
          <w:rFonts w:ascii="FuturaPl Light" w:hAnsi="FuturaPl Light"/>
        </w:rPr>
      </w:pPr>
    </w:p>
    <w:p w:rsidR="006A2E4B" w:rsidRPr="00BA2A7C" w:rsidRDefault="006A2E4B">
      <w:pPr>
        <w:pStyle w:val="Tekstpodstawowy"/>
        <w:spacing w:before="121"/>
        <w:ind w:left="0"/>
        <w:rPr>
          <w:rFonts w:ascii="FuturaPl Light" w:hAnsi="FuturaPl Light"/>
        </w:rPr>
      </w:pPr>
    </w:p>
    <w:p w:rsidR="00FC33F0" w:rsidRDefault="00FC33F0">
      <w:pPr>
        <w:pStyle w:val="Tekstpodstawowy"/>
        <w:spacing w:line="600" w:lineRule="atLeast"/>
        <w:rPr>
          <w:rFonts w:ascii="FuturaPl Light" w:hAnsi="FuturaPl Light"/>
          <w:color w:val="002867"/>
          <w:w w:val="110"/>
        </w:rPr>
      </w:pPr>
    </w:p>
    <w:p w:rsidR="006A2E4B" w:rsidRPr="00BA2A7C" w:rsidRDefault="00BA2A7C">
      <w:pPr>
        <w:pStyle w:val="Tekstpodstawowy"/>
        <w:spacing w:line="600" w:lineRule="atLeast"/>
        <w:rPr>
          <w:rFonts w:ascii="FuturaPl Light" w:hAnsi="FuturaPl Light"/>
        </w:rPr>
      </w:pPr>
      <w:r w:rsidRPr="00BA2A7C">
        <w:rPr>
          <w:rFonts w:ascii="FuturaPl Light" w:hAnsi="FuturaPl Light"/>
          <w:color w:val="002867"/>
          <w:w w:val="110"/>
        </w:rPr>
        <w:t>PROGRAM</w:t>
      </w:r>
      <w:r w:rsidRPr="00BA2A7C">
        <w:rPr>
          <w:rFonts w:ascii="FuturaPl Light" w:hAnsi="FuturaPl Light"/>
          <w:color w:val="002867"/>
          <w:spacing w:val="-22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 xml:space="preserve">KONFERENCJI </w:t>
      </w:r>
      <w:r w:rsidRPr="00BA2A7C">
        <w:rPr>
          <w:rFonts w:ascii="FuturaPl Light" w:hAnsi="FuturaPl Light"/>
          <w:color w:val="002867"/>
          <w:spacing w:val="-4"/>
          <w:w w:val="110"/>
        </w:rPr>
        <w:t>9:00</w:t>
      </w:r>
    </w:p>
    <w:p w:rsidR="006A2E4B" w:rsidRPr="00BA2A7C" w:rsidRDefault="00BA2A7C">
      <w:pPr>
        <w:rPr>
          <w:rFonts w:ascii="FuturaPl Light" w:hAnsi="FuturaPl Light"/>
          <w:sz w:val="14"/>
        </w:rPr>
      </w:pPr>
      <w:r w:rsidRPr="00BA2A7C">
        <w:rPr>
          <w:rFonts w:ascii="FuturaPl Light" w:hAnsi="FuturaPl Light"/>
        </w:rPr>
        <w:br w:type="column"/>
      </w:r>
    </w:p>
    <w:p w:rsidR="006A2E4B" w:rsidRPr="00BA2A7C" w:rsidRDefault="006A2E4B">
      <w:pPr>
        <w:pStyle w:val="Tekstpodstawowy"/>
        <w:ind w:left="0"/>
        <w:rPr>
          <w:rFonts w:ascii="FuturaPl Light" w:hAnsi="FuturaPl Light"/>
          <w:sz w:val="14"/>
        </w:rPr>
      </w:pPr>
    </w:p>
    <w:p w:rsidR="006A2E4B" w:rsidRPr="00BA2A7C" w:rsidRDefault="006A2E4B">
      <w:pPr>
        <w:pStyle w:val="Tekstpodstawowy"/>
        <w:ind w:left="0"/>
        <w:rPr>
          <w:rFonts w:ascii="FuturaPl Light" w:hAnsi="FuturaPl Light"/>
          <w:sz w:val="14"/>
        </w:rPr>
      </w:pPr>
    </w:p>
    <w:p w:rsidR="006A2E4B" w:rsidRPr="00BA2A7C" w:rsidRDefault="006A2E4B">
      <w:pPr>
        <w:pStyle w:val="Tekstpodstawowy"/>
        <w:ind w:left="0"/>
        <w:rPr>
          <w:rFonts w:ascii="FuturaPl Light" w:hAnsi="FuturaPl Light"/>
          <w:sz w:val="14"/>
        </w:rPr>
      </w:pPr>
    </w:p>
    <w:p w:rsidR="006A2E4B" w:rsidRPr="00BA2A7C" w:rsidRDefault="006A2E4B">
      <w:pPr>
        <w:pStyle w:val="Tekstpodstawowy"/>
        <w:ind w:left="0"/>
        <w:rPr>
          <w:rFonts w:ascii="FuturaPl Light" w:hAnsi="FuturaPl Light"/>
          <w:sz w:val="14"/>
        </w:rPr>
      </w:pPr>
    </w:p>
    <w:p w:rsidR="006A2E4B" w:rsidRPr="00BA2A7C" w:rsidRDefault="006A2E4B">
      <w:pPr>
        <w:pStyle w:val="Tekstpodstawowy"/>
        <w:ind w:left="0"/>
        <w:rPr>
          <w:rFonts w:ascii="FuturaPl Light" w:hAnsi="FuturaPl Light"/>
          <w:sz w:val="14"/>
        </w:rPr>
      </w:pPr>
    </w:p>
    <w:p w:rsidR="006A2E4B" w:rsidRPr="00BA2A7C" w:rsidRDefault="006A2E4B">
      <w:pPr>
        <w:pStyle w:val="Tekstpodstawowy"/>
        <w:spacing w:before="210"/>
        <w:ind w:left="0"/>
        <w:rPr>
          <w:rFonts w:ascii="FuturaPl Light" w:hAnsi="FuturaPl Light"/>
          <w:sz w:val="14"/>
        </w:rPr>
      </w:pPr>
    </w:p>
    <w:p w:rsidR="006A2E4B" w:rsidRPr="00BA2A7C" w:rsidRDefault="006A2E4B">
      <w:pPr>
        <w:spacing w:line="415" w:lineRule="exact"/>
        <w:rPr>
          <w:rFonts w:ascii="FuturaPl Light" w:hAnsi="FuturaPl Light"/>
          <w:sz w:val="29"/>
        </w:rPr>
        <w:sectPr w:rsidR="006A2E4B" w:rsidRPr="00BA2A7C">
          <w:type w:val="continuous"/>
          <w:pgSz w:w="11910" w:h="16850"/>
          <w:pgMar w:top="0" w:right="425" w:bottom="0" w:left="0" w:header="708" w:footer="708" w:gutter="0"/>
          <w:cols w:num="2" w:space="708" w:equalWidth="0">
            <w:col w:w="4278" w:space="164"/>
            <w:col w:w="7043"/>
          </w:cols>
        </w:sectPr>
      </w:pPr>
    </w:p>
    <w:p w:rsidR="006A2E4B" w:rsidRPr="00BA2A7C" w:rsidRDefault="00BA2A7C">
      <w:pPr>
        <w:pStyle w:val="Tekstpodstawowy"/>
        <w:spacing w:line="355" w:lineRule="exact"/>
        <w:rPr>
          <w:rFonts w:ascii="FuturaPl Light" w:hAnsi="FuturaPl Light"/>
        </w:rPr>
      </w:pPr>
      <w:r w:rsidRPr="00BA2A7C">
        <w:rPr>
          <w:rFonts w:ascii="FuturaPl Light" w:hAnsi="FuturaPl Light"/>
          <w:color w:val="002867"/>
          <w:w w:val="110"/>
        </w:rPr>
        <w:lastRenderedPageBreak/>
        <w:t>Otwarcie</w:t>
      </w:r>
      <w:r w:rsidRPr="00BA2A7C">
        <w:rPr>
          <w:rFonts w:ascii="FuturaPl Light" w:hAnsi="FuturaPl Light"/>
          <w:color w:val="002867"/>
          <w:spacing w:val="-23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>konferencji</w:t>
      </w:r>
      <w:r w:rsidRPr="00BA2A7C">
        <w:rPr>
          <w:rFonts w:ascii="FuturaPl Light" w:hAnsi="FuturaPl Light"/>
          <w:color w:val="002867"/>
          <w:spacing w:val="-22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>–</w:t>
      </w:r>
      <w:r w:rsidRPr="00BA2A7C">
        <w:rPr>
          <w:rFonts w:ascii="FuturaPl Light" w:hAnsi="FuturaPl Light"/>
          <w:color w:val="002867"/>
          <w:spacing w:val="-23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>dr</w:t>
      </w:r>
      <w:r w:rsidRPr="00BA2A7C">
        <w:rPr>
          <w:rFonts w:ascii="FuturaPl Light" w:hAnsi="FuturaPl Light"/>
          <w:color w:val="002867"/>
          <w:spacing w:val="-22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>n.</w:t>
      </w:r>
      <w:r w:rsidRPr="00BA2A7C">
        <w:rPr>
          <w:rFonts w:ascii="FuturaPl Light" w:hAnsi="FuturaPl Light"/>
          <w:color w:val="002867"/>
          <w:spacing w:val="-22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>chem.</w:t>
      </w:r>
      <w:r w:rsidRPr="00BA2A7C">
        <w:rPr>
          <w:rFonts w:ascii="FuturaPl Light" w:hAnsi="FuturaPl Light"/>
          <w:color w:val="002867"/>
          <w:spacing w:val="-23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>Sebastian</w:t>
      </w:r>
      <w:r w:rsidRPr="00BA2A7C">
        <w:rPr>
          <w:rFonts w:ascii="FuturaPl Light" w:hAnsi="FuturaPl Light"/>
          <w:color w:val="002867"/>
          <w:spacing w:val="-22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>Grzyb</w:t>
      </w:r>
      <w:r w:rsidRPr="00BA2A7C">
        <w:rPr>
          <w:rFonts w:ascii="FuturaPl Light" w:hAnsi="FuturaPl Light"/>
          <w:color w:val="002867"/>
          <w:spacing w:val="-22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>–</w:t>
      </w:r>
      <w:r w:rsidRPr="00BA2A7C">
        <w:rPr>
          <w:rFonts w:ascii="FuturaPl Light" w:hAnsi="FuturaPl Light"/>
          <w:color w:val="002867"/>
          <w:spacing w:val="-23"/>
          <w:w w:val="110"/>
        </w:rPr>
        <w:t xml:space="preserve"> </w:t>
      </w:r>
      <w:r w:rsidRPr="00BA2A7C">
        <w:rPr>
          <w:rFonts w:ascii="FuturaPl Light" w:hAnsi="FuturaPl Light"/>
          <w:color w:val="002867"/>
          <w:w w:val="110"/>
        </w:rPr>
        <w:t>Rektor</w:t>
      </w:r>
      <w:r w:rsidRPr="00BA2A7C">
        <w:rPr>
          <w:rFonts w:ascii="FuturaPl Light" w:hAnsi="FuturaPl Light"/>
          <w:color w:val="002867"/>
          <w:spacing w:val="-22"/>
          <w:w w:val="110"/>
        </w:rPr>
        <w:t xml:space="preserve"> </w:t>
      </w:r>
      <w:r w:rsidRPr="00BA2A7C">
        <w:rPr>
          <w:rFonts w:ascii="FuturaPl Light" w:hAnsi="FuturaPl Light"/>
          <w:color w:val="002867"/>
          <w:spacing w:val="-2"/>
          <w:w w:val="110"/>
        </w:rPr>
        <w:t>WSIiZ</w:t>
      </w:r>
      <w:r w:rsidR="001E02E5">
        <w:rPr>
          <w:rFonts w:ascii="FuturaPl Light" w:hAnsi="FuturaPl Light"/>
          <w:color w:val="002867"/>
          <w:spacing w:val="-2"/>
          <w:w w:val="110"/>
        </w:rPr>
        <w:t xml:space="preserve"> i dr n. o </w:t>
      </w:r>
      <w:proofErr w:type="spellStart"/>
      <w:r w:rsidR="001E02E5">
        <w:rPr>
          <w:rFonts w:ascii="FuturaPl Light" w:hAnsi="FuturaPl Light"/>
          <w:color w:val="002867"/>
          <w:spacing w:val="-2"/>
          <w:w w:val="110"/>
        </w:rPr>
        <w:t>zdr</w:t>
      </w:r>
      <w:proofErr w:type="spellEnd"/>
      <w:r w:rsidR="001E02E5">
        <w:rPr>
          <w:rFonts w:ascii="FuturaPl Light" w:hAnsi="FuturaPl Light"/>
          <w:color w:val="002867"/>
          <w:spacing w:val="-2"/>
          <w:w w:val="110"/>
        </w:rPr>
        <w:t>. Grażyna Dykowska, Kierownik Instytutu Zdrowia ds. Pielęgniarstwa</w:t>
      </w:r>
      <w:bookmarkStart w:id="0" w:name="_GoBack"/>
      <w:bookmarkEnd w:id="0"/>
    </w:p>
    <w:p w:rsidR="00BA2A7C" w:rsidRPr="00BA2A7C" w:rsidRDefault="00BA2A7C" w:rsidP="00BA2A7C">
      <w:pPr>
        <w:pStyle w:val="Tekstpodstawowy"/>
        <w:spacing w:before="261" w:line="365" w:lineRule="exact"/>
        <w:rPr>
          <w:rFonts w:ascii="FuturaPl Light" w:hAnsi="FuturaPl Light"/>
          <w:color w:val="002867"/>
          <w:spacing w:val="-2"/>
          <w:w w:val="90"/>
        </w:rPr>
      </w:pPr>
      <w:r w:rsidRPr="00BA2A7C">
        <w:rPr>
          <w:rFonts w:ascii="FuturaPl Light" w:hAnsi="FuturaPl Light"/>
          <w:color w:val="002867"/>
          <w:w w:val="90"/>
        </w:rPr>
        <w:t>9:15</w:t>
      </w:r>
      <w:r w:rsidRPr="00BA2A7C">
        <w:rPr>
          <w:rFonts w:ascii="FuturaPl Light" w:hAnsi="FuturaPl Light"/>
          <w:color w:val="002867"/>
          <w:spacing w:val="-3"/>
          <w:w w:val="90"/>
        </w:rPr>
        <w:t xml:space="preserve"> </w:t>
      </w:r>
      <w:r w:rsidRPr="00BA2A7C">
        <w:rPr>
          <w:rFonts w:ascii="FuturaPl Light" w:hAnsi="FuturaPl Light"/>
          <w:color w:val="002867"/>
          <w:w w:val="90"/>
        </w:rPr>
        <w:t>–</w:t>
      </w:r>
      <w:r w:rsidRPr="00BA2A7C">
        <w:rPr>
          <w:rFonts w:ascii="FuturaPl Light" w:hAnsi="FuturaPl Light"/>
          <w:color w:val="002867"/>
          <w:spacing w:val="-2"/>
          <w:w w:val="90"/>
        </w:rPr>
        <w:t xml:space="preserve"> 10:15</w:t>
      </w:r>
    </w:p>
    <w:p w:rsidR="00BA2A7C" w:rsidRPr="00BA2A7C" w:rsidRDefault="00BA2A7C" w:rsidP="00BA2A7C">
      <w:pPr>
        <w:pStyle w:val="Tekstpodstawowy"/>
        <w:spacing w:before="261" w:line="365" w:lineRule="exact"/>
        <w:rPr>
          <w:rFonts w:ascii="FuturaPl Light" w:hAnsi="FuturaPl Light"/>
          <w:color w:val="244061" w:themeColor="accent1" w:themeShade="80"/>
        </w:rPr>
      </w:pPr>
      <w:r w:rsidRPr="00BA2A7C">
        <w:rPr>
          <w:rFonts w:ascii="FuturaPl Light" w:hAnsi="FuturaPl Light"/>
          <w:color w:val="244061" w:themeColor="accent1" w:themeShade="80"/>
        </w:rPr>
        <w:t>Priorytety i wyzwania w wybranych dziedzinach rozwoju opieki i kadry pielęgniarskiej.</w:t>
      </w:r>
    </w:p>
    <w:p w:rsidR="006A2E4B" w:rsidRPr="00BA2A7C" w:rsidRDefault="00BA2A7C">
      <w:pPr>
        <w:pStyle w:val="Tekstpodstawowy"/>
        <w:spacing w:before="271" w:line="365" w:lineRule="exact"/>
        <w:rPr>
          <w:rFonts w:ascii="FuturaPl Light" w:hAnsi="FuturaPl Light"/>
          <w:color w:val="244061" w:themeColor="accent1" w:themeShade="80"/>
        </w:rPr>
      </w:pPr>
      <w:r w:rsidRPr="00BA2A7C">
        <w:rPr>
          <w:rFonts w:ascii="FuturaPl Light" w:hAnsi="FuturaPl Light"/>
          <w:color w:val="244061" w:themeColor="accent1" w:themeShade="80"/>
          <w:w w:val="85"/>
        </w:rPr>
        <w:t>10:15</w:t>
      </w:r>
      <w:r w:rsidRPr="00BA2A7C">
        <w:rPr>
          <w:rFonts w:ascii="FuturaPl Light" w:hAnsi="FuturaPl Light"/>
          <w:color w:val="244061" w:themeColor="accent1" w:themeShade="80"/>
          <w:spacing w:val="-5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w w:val="85"/>
        </w:rPr>
        <w:t>–</w:t>
      </w:r>
      <w:r w:rsidRPr="00BA2A7C">
        <w:rPr>
          <w:rFonts w:ascii="FuturaPl Light" w:hAnsi="FuturaPl Light"/>
          <w:color w:val="244061" w:themeColor="accent1" w:themeShade="80"/>
          <w:spacing w:val="-5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spacing w:val="-2"/>
          <w:w w:val="85"/>
        </w:rPr>
        <w:t>11:45</w:t>
      </w:r>
    </w:p>
    <w:p w:rsidR="00BA2A7C" w:rsidRPr="00BA2A7C" w:rsidRDefault="00BA2A7C">
      <w:pPr>
        <w:pStyle w:val="Tekstpodstawowy"/>
        <w:spacing w:before="271" w:line="365" w:lineRule="exact"/>
        <w:rPr>
          <w:rFonts w:ascii="FuturaPl Light" w:hAnsi="FuturaPl Light"/>
          <w:color w:val="244061" w:themeColor="accent1" w:themeShade="80"/>
        </w:rPr>
      </w:pPr>
      <w:r w:rsidRPr="00BA2A7C">
        <w:rPr>
          <w:rFonts w:ascii="FuturaPl Light" w:hAnsi="FuturaPl Light"/>
          <w:color w:val="244061" w:themeColor="accent1" w:themeShade="80"/>
        </w:rPr>
        <w:t>Pielęgniarstwo z perspektywy praktyki, nauki i edukacji.</w:t>
      </w:r>
    </w:p>
    <w:p w:rsidR="006A2E4B" w:rsidRPr="00BA2A7C" w:rsidRDefault="00BA2A7C">
      <w:pPr>
        <w:pStyle w:val="Tekstpodstawowy"/>
        <w:spacing w:before="271" w:line="365" w:lineRule="exact"/>
        <w:rPr>
          <w:rFonts w:ascii="FuturaPl Light" w:hAnsi="FuturaPl Light"/>
          <w:color w:val="244061" w:themeColor="accent1" w:themeShade="80"/>
        </w:rPr>
      </w:pPr>
      <w:r w:rsidRPr="00BA2A7C">
        <w:rPr>
          <w:rFonts w:ascii="FuturaPl Light" w:hAnsi="FuturaPl Light"/>
          <w:color w:val="244061" w:themeColor="accent1" w:themeShade="80"/>
          <w:w w:val="85"/>
        </w:rPr>
        <w:t>11:45</w:t>
      </w:r>
      <w:r w:rsidRPr="00BA2A7C">
        <w:rPr>
          <w:rFonts w:ascii="FuturaPl Light" w:hAnsi="FuturaPl Light"/>
          <w:color w:val="244061" w:themeColor="accent1" w:themeShade="80"/>
          <w:spacing w:val="-5"/>
          <w:w w:val="85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w w:val="85"/>
        </w:rPr>
        <w:t>–</w:t>
      </w:r>
      <w:r w:rsidRPr="00BA2A7C">
        <w:rPr>
          <w:rFonts w:ascii="FuturaPl Light" w:hAnsi="FuturaPl Light"/>
          <w:color w:val="244061" w:themeColor="accent1" w:themeShade="80"/>
          <w:spacing w:val="-4"/>
          <w:w w:val="85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spacing w:val="-2"/>
          <w:w w:val="85"/>
        </w:rPr>
        <w:t>12:15</w:t>
      </w:r>
    </w:p>
    <w:p w:rsidR="006A2E4B" w:rsidRPr="00BA2A7C" w:rsidRDefault="00BA2A7C">
      <w:pPr>
        <w:pStyle w:val="Tekstpodstawowy"/>
        <w:spacing w:line="365" w:lineRule="exact"/>
        <w:rPr>
          <w:rFonts w:ascii="FuturaPl Light" w:hAnsi="FuturaPl Light"/>
          <w:color w:val="244061" w:themeColor="accent1" w:themeShade="80"/>
        </w:rPr>
      </w:pPr>
      <w:r w:rsidRPr="00BA2A7C">
        <w:rPr>
          <w:rFonts w:ascii="FuturaPl Light" w:hAnsi="FuturaPl Light"/>
          <w:color w:val="244061" w:themeColor="accent1" w:themeShade="80"/>
          <w:spacing w:val="-2"/>
          <w:w w:val="110"/>
        </w:rPr>
        <w:t>Przerwa</w:t>
      </w:r>
    </w:p>
    <w:p w:rsidR="006A2E4B" w:rsidRPr="00BA2A7C" w:rsidRDefault="00BA2A7C">
      <w:pPr>
        <w:pStyle w:val="Tekstpodstawowy"/>
        <w:spacing w:before="261" w:line="365" w:lineRule="exact"/>
        <w:rPr>
          <w:rFonts w:ascii="FuturaPl Light" w:hAnsi="FuturaPl Light"/>
          <w:color w:val="244061" w:themeColor="accent1" w:themeShade="80"/>
          <w:spacing w:val="-2"/>
          <w:w w:val="85"/>
        </w:rPr>
      </w:pPr>
      <w:r w:rsidRPr="00BA2A7C">
        <w:rPr>
          <w:rFonts w:ascii="FuturaPl Light" w:hAnsi="FuturaPl Light"/>
          <w:color w:val="244061" w:themeColor="accent1" w:themeShade="80"/>
          <w:w w:val="85"/>
        </w:rPr>
        <w:t>12:15</w:t>
      </w:r>
      <w:r w:rsidRPr="00BA2A7C">
        <w:rPr>
          <w:rFonts w:ascii="FuturaPl Light" w:hAnsi="FuturaPl Light"/>
          <w:color w:val="244061" w:themeColor="accent1" w:themeShade="80"/>
          <w:spacing w:val="-1"/>
          <w:w w:val="85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w w:val="85"/>
        </w:rPr>
        <w:t>–</w:t>
      </w:r>
      <w:r w:rsidRPr="00BA2A7C">
        <w:rPr>
          <w:rFonts w:ascii="FuturaPl Light" w:hAnsi="FuturaPl Light"/>
          <w:color w:val="244061" w:themeColor="accent1" w:themeShade="80"/>
          <w:spacing w:val="-12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spacing w:val="-2"/>
          <w:w w:val="85"/>
        </w:rPr>
        <w:t xml:space="preserve">13:45 </w:t>
      </w:r>
    </w:p>
    <w:p w:rsidR="00BA2A7C" w:rsidRPr="00BA2A7C" w:rsidRDefault="00BA2A7C">
      <w:pPr>
        <w:pStyle w:val="Tekstpodstawowy"/>
        <w:spacing w:before="261" w:line="365" w:lineRule="exact"/>
        <w:rPr>
          <w:rFonts w:ascii="FuturaPl Light" w:hAnsi="FuturaPl Light"/>
          <w:color w:val="244061" w:themeColor="accent1" w:themeShade="80"/>
          <w:spacing w:val="-2"/>
          <w:w w:val="85"/>
        </w:rPr>
      </w:pPr>
      <w:r w:rsidRPr="00BA2A7C">
        <w:rPr>
          <w:rFonts w:ascii="FuturaPl Light" w:hAnsi="FuturaPl Light"/>
          <w:color w:val="244061" w:themeColor="accent1" w:themeShade="80"/>
        </w:rPr>
        <w:t>Rozwój samodzielności pielęgniarek [pielęgniarzy] POZ w aspekcie zmian systemowych w ochronie zdrowia.</w:t>
      </w:r>
    </w:p>
    <w:p w:rsidR="00BA2A7C" w:rsidRPr="00BA2A7C" w:rsidRDefault="00BA2A7C" w:rsidP="00BA2A7C">
      <w:pPr>
        <w:widowControl/>
        <w:autoSpaceDE/>
        <w:autoSpaceDN/>
        <w:rPr>
          <w:rFonts w:ascii="FuturaPl Light" w:eastAsia="Times New Roman" w:hAnsi="FuturaPl Light" w:cs="Times New Roman"/>
          <w:color w:val="244061" w:themeColor="accent1" w:themeShade="80"/>
          <w:sz w:val="24"/>
          <w:szCs w:val="24"/>
          <w:lang w:eastAsia="pl-PL"/>
        </w:rPr>
      </w:pPr>
    </w:p>
    <w:p w:rsidR="006A2E4B" w:rsidRPr="00BA2A7C" w:rsidRDefault="00BA2A7C">
      <w:pPr>
        <w:pStyle w:val="Tekstpodstawowy"/>
        <w:spacing w:before="271" w:line="365" w:lineRule="exact"/>
        <w:rPr>
          <w:rFonts w:ascii="FuturaPl Light" w:hAnsi="FuturaPl Light"/>
          <w:color w:val="244061" w:themeColor="accent1" w:themeShade="80"/>
          <w:spacing w:val="-2"/>
          <w:w w:val="90"/>
        </w:rPr>
      </w:pPr>
      <w:r w:rsidRPr="00BA2A7C">
        <w:rPr>
          <w:rFonts w:ascii="FuturaPl Light" w:hAnsi="FuturaPl Light"/>
          <w:color w:val="244061" w:themeColor="accent1" w:themeShade="80"/>
          <w:w w:val="90"/>
        </w:rPr>
        <w:t>13:45</w:t>
      </w:r>
      <w:r w:rsidRPr="00BA2A7C">
        <w:rPr>
          <w:rFonts w:ascii="FuturaPl Light" w:hAnsi="FuturaPl Light"/>
          <w:color w:val="244061" w:themeColor="accent1" w:themeShade="80"/>
          <w:spacing w:val="-2"/>
          <w:w w:val="90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w w:val="90"/>
        </w:rPr>
        <w:t>–</w:t>
      </w:r>
      <w:r w:rsidRPr="00BA2A7C">
        <w:rPr>
          <w:rFonts w:ascii="FuturaPl Light" w:hAnsi="FuturaPl Light"/>
          <w:color w:val="244061" w:themeColor="accent1" w:themeShade="80"/>
          <w:spacing w:val="-1"/>
          <w:w w:val="90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spacing w:val="-2"/>
          <w:w w:val="90"/>
        </w:rPr>
        <w:t>15:15</w:t>
      </w:r>
    </w:p>
    <w:p w:rsidR="00BA2A7C" w:rsidRPr="00BA2A7C" w:rsidRDefault="00BA2A7C">
      <w:pPr>
        <w:pStyle w:val="Tekstpodstawowy"/>
        <w:spacing w:before="271" w:line="365" w:lineRule="exact"/>
        <w:rPr>
          <w:rFonts w:ascii="FuturaPl Light" w:hAnsi="FuturaPl Light"/>
          <w:color w:val="244061" w:themeColor="accent1" w:themeShade="80"/>
        </w:rPr>
      </w:pPr>
      <w:r w:rsidRPr="00BA2A7C">
        <w:rPr>
          <w:rFonts w:ascii="FuturaPl Light" w:hAnsi="FuturaPl Light"/>
          <w:color w:val="244061" w:themeColor="accent1" w:themeShade="80"/>
        </w:rPr>
        <w:t>Pielęgniarka jako edukator zdrowia - innowacje w      edukacji zdrowotnej pacjenta.</w:t>
      </w:r>
    </w:p>
    <w:p w:rsidR="006A2E4B" w:rsidRPr="00BA2A7C" w:rsidRDefault="00BA2A7C">
      <w:pPr>
        <w:pStyle w:val="Tekstpodstawowy"/>
        <w:spacing w:before="271" w:line="365" w:lineRule="exact"/>
        <w:rPr>
          <w:rFonts w:ascii="FuturaPl Light" w:hAnsi="FuturaPl Light"/>
          <w:color w:val="244061" w:themeColor="accent1" w:themeShade="80"/>
        </w:rPr>
      </w:pPr>
      <w:r w:rsidRPr="00BA2A7C">
        <w:rPr>
          <w:rFonts w:ascii="FuturaPl Light" w:hAnsi="FuturaPl Light"/>
          <w:color w:val="244061" w:themeColor="accent1" w:themeShade="80"/>
          <w:spacing w:val="-2"/>
        </w:rPr>
        <w:t>15:30</w:t>
      </w:r>
    </w:p>
    <w:p w:rsidR="00BA2A7C" w:rsidRPr="00BA2A7C" w:rsidRDefault="00BA2A7C" w:rsidP="00BA2A7C">
      <w:pPr>
        <w:pStyle w:val="Tekstpodstawowy"/>
        <w:spacing w:line="365" w:lineRule="exact"/>
        <w:rPr>
          <w:rFonts w:ascii="FuturaPl Light" w:hAnsi="FuturaPl Light"/>
          <w:color w:val="244061" w:themeColor="accent1" w:themeShade="80"/>
          <w:spacing w:val="-2"/>
        </w:rPr>
      </w:pPr>
      <w:r w:rsidRPr="00BA2A7C">
        <w:rPr>
          <w:rFonts w:ascii="FuturaPl Light" w:hAnsi="FuturaPl Light"/>
          <w:color w:val="244061" w:themeColor="accent1" w:themeShade="80"/>
          <w:spacing w:val="4"/>
        </w:rPr>
        <w:t>Podsumowanie</w:t>
      </w:r>
      <w:r w:rsidRPr="00BA2A7C">
        <w:rPr>
          <w:rFonts w:ascii="FuturaPl Light" w:hAnsi="FuturaPl Light"/>
          <w:color w:val="244061" w:themeColor="accent1" w:themeShade="80"/>
          <w:spacing w:val="45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spacing w:val="4"/>
        </w:rPr>
        <w:t>i</w:t>
      </w:r>
      <w:r w:rsidRPr="00BA2A7C">
        <w:rPr>
          <w:rFonts w:ascii="FuturaPl Light" w:hAnsi="FuturaPl Light"/>
          <w:color w:val="244061" w:themeColor="accent1" w:themeShade="80"/>
          <w:spacing w:val="46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spacing w:val="4"/>
        </w:rPr>
        <w:t>zakończenie</w:t>
      </w:r>
      <w:r w:rsidRPr="00BA2A7C">
        <w:rPr>
          <w:rFonts w:ascii="FuturaPl Light" w:hAnsi="FuturaPl Light"/>
          <w:color w:val="244061" w:themeColor="accent1" w:themeShade="80"/>
          <w:spacing w:val="45"/>
        </w:rPr>
        <w:t xml:space="preserve"> </w:t>
      </w:r>
      <w:r w:rsidRPr="00BA2A7C">
        <w:rPr>
          <w:rFonts w:ascii="FuturaPl Light" w:hAnsi="FuturaPl Light"/>
          <w:color w:val="244061" w:themeColor="accent1" w:themeShade="80"/>
          <w:spacing w:val="-2"/>
        </w:rPr>
        <w:t>konferencji</w:t>
      </w:r>
    </w:p>
    <w:sectPr w:rsidR="00BA2A7C" w:rsidRPr="00BA2A7C">
      <w:type w:val="continuous"/>
      <w:pgSz w:w="11910" w:h="16850"/>
      <w:pgMar w:top="0" w:right="425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Pl Light"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B"/>
    <w:rsid w:val="001E02E5"/>
    <w:rsid w:val="006A2E4B"/>
    <w:rsid w:val="00BA2A7C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C5CF"/>
  <w15:docId w15:val="{89D58C04-2223-4ED2-9C25-514C8DDA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ucida Sans Unicode" w:eastAsia="Lucida Sans Unicode" w:hAnsi="Lucida Sans Unicode" w:cs="Lucida Sans Unicod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22"/>
    </w:pPr>
    <w:rPr>
      <w:sz w:val="25"/>
      <w:szCs w:val="25"/>
    </w:rPr>
  </w:style>
  <w:style w:type="paragraph" w:styleId="Tytu">
    <w:name w:val="Title"/>
    <w:basedOn w:val="Normalny"/>
    <w:uiPriority w:val="1"/>
    <w:qFormat/>
    <w:pPr>
      <w:spacing w:line="734" w:lineRule="exact"/>
    </w:pPr>
    <w:rPr>
      <w:sz w:val="50"/>
      <w:szCs w:val="5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chemia  dla urody  2.0 plakat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chemia  dla urody  2.0 plakat</dc:title>
  <dc:creator>Biuro Marketingu</dc:creator>
  <cp:keywords>DAGVyAzpGyo,BADgksWNr-s</cp:keywords>
  <cp:lastModifiedBy>Eryk Chodowski</cp:lastModifiedBy>
  <cp:revision>4</cp:revision>
  <dcterms:created xsi:type="dcterms:W3CDTF">2024-12-17T10:25:00Z</dcterms:created>
  <dcterms:modified xsi:type="dcterms:W3CDTF">2024-12-19T06:48:00Z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Canva</vt:lpwstr>
  </property>
</Properties>
</file>